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A" w:rsidRDefault="00D8353A" w:rsidP="00D8353A">
      <w:pPr>
        <w:pStyle w:val="AralkYok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6BD6272" wp14:editId="6A7697DD">
            <wp:extent cx="1740786" cy="932762"/>
            <wp:effectExtent l="0" t="0" r="0" b="1270"/>
            <wp:docPr id="1" name="Resim 1" descr="C:\Users\cihad.sahinoglu\Desktop\28subat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d.sahinoglu\Desktop\28subat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67" cy="9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3A" w:rsidRPr="00777FAE" w:rsidRDefault="00D8353A" w:rsidP="00D8353A">
      <w:pPr>
        <w:pStyle w:val="AralkYok"/>
        <w:jc w:val="right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77FAE">
        <w:rPr>
          <w:b/>
          <w:sz w:val="28"/>
          <w:szCs w:val="28"/>
        </w:rPr>
        <w:t>19.03. 2020</w:t>
      </w:r>
    </w:p>
    <w:p w:rsidR="00D8353A" w:rsidRPr="00777FAE" w:rsidRDefault="00D8353A" w:rsidP="00D8353A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p w:rsidR="00D8353A" w:rsidRDefault="00D8353A" w:rsidP="00D8353A"/>
    <w:p w:rsidR="00D8353A" w:rsidRDefault="00D8353A" w:rsidP="00D8353A">
      <w:pPr>
        <w:rPr>
          <w:b/>
          <w:bCs/>
          <w:sz w:val="28"/>
          <w:szCs w:val="28"/>
        </w:rPr>
      </w:pPr>
    </w:p>
    <w:p w:rsidR="00D8353A" w:rsidRDefault="00D8353A" w:rsidP="00D8353A">
      <w:pPr>
        <w:rPr>
          <w:sz w:val="28"/>
          <w:szCs w:val="28"/>
        </w:rPr>
      </w:pPr>
      <w:r>
        <w:rPr>
          <w:sz w:val="28"/>
          <w:szCs w:val="28"/>
        </w:rPr>
        <w:t xml:space="preserve">TRT olarak, </w:t>
      </w:r>
      <w:proofErr w:type="spellStart"/>
      <w:r>
        <w:rPr>
          <w:sz w:val="28"/>
          <w:szCs w:val="28"/>
        </w:rPr>
        <w:t>Pandemik</w:t>
      </w:r>
      <w:proofErr w:type="spellEnd"/>
      <w:r>
        <w:rPr>
          <w:sz w:val="28"/>
          <w:szCs w:val="28"/>
        </w:rPr>
        <w:t xml:space="preserve"> Covid-19 virüsünün ülkemizde yayılımını </w:t>
      </w:r>
      <w:r w:rsidRPr="00293645">
        <w:rPr>
          <w:sz w:val="28"/>
          <w:szCs w:val="28"/>
        </w:rPr>
        <w:t>yavaşla</w:t>
      </w:r>
      <w:r>
        <w:rPr>
          <w:sz w:val="28"/>
          <w:szCs w:val="28"/>
        </w:rPr>
        <w:t>tma çalışmalarına katkıda bulunma</w:t>
      </w:r>
      <w:r w:rsidRPr="00293645">
        <w:rPr>
          <w:sz w:val="28"/>
          <w:szCs w:val="28"/>
        </w:rPr>
        <w:t xml:space="preserve"> ve bu süre içe</w:t>
      </w:r>
      <w:r>
        <w:rPr>
          <w:sz w:val="28"/>
          <w:szCs w:val="28"/>
        </w:rPr>
        <w:t xml:space="preserve">risinde çalışma arkadaşlarımızı ve toplum sağlığını gözetme </w:t>
      </w:r>
      <w:r w:rsidRPr="00293645">
        <w:rPr>
          <w:sz w:val="28"/>
          <w:szCs w:val="28"/>
        </w:rPr>
        <w:t>sorumluluğumuz</w:t>
      </w:r>
      <w:r>
        <w:rPr>
          <w:sz w:val="28"/>
          <w:szCs w:val="28"/>
        </w:rPr>
        <w:t xml:space="preserve"> bulunmaktadır. </w:t>
      </w:r>
    </w:p>
    <w:p w:rsidR="00D8353A" w:rsidRDefault="00D8353A" w:rsidP="00D8353A">
      <w:pPr>
        <w:rPr>
          <w:sz w:val="28"/>
          <w:szCs w:val="28"/>
        </w:rPr>
      </w:pPr>
      <w:r>
        <w:rPr>
          <w:sz w:val="28"/>
          <w:szCs w:val="28"/>
        </w:rPr>
        <w:t>Bugüne kadar, yapım firmaları aracılığı ile TRT’ye katkı sunan televizyon emekçilerini</w:t>
      </w:r>
      <w:r w:rsidRPr="002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293645">
        <w:rPr>
          <w:sz w:val="28"/>
          <w:szCs w:val="28"/>
        </w:rPr>
        <w:t>sağlıklı tutmak</w:t>
      </w:r>
      <w:r>
        <w:rPr>
          <w:sz w:val="28"/>
          <w:szCs w:val="28"/>
        </w:rPr>
        <w:t xml:space="preserve"> adına bir dizi tedbir alınmıştır</w:t>
      </w:r>
      <w:r w:rsidRPr="00293645">
        <w:rPr>
          <w:sz w:val="28"/>
          <w:szCs w:val="28"/>
        </w:rPr>
        <w:t>.</w:t>
      </w:r>
    </w:p>
    <w:p w:rsidR="00D8353A" w:rsidRDefault="00D8353A" w:rsidP="00D8353A">
      <w:pPr>
        <w:rPr>
          <w:sz w:val="28"/>
          <w:szCs w:val="28"/>
        </w:rPr>
      </w:pPr>
      <w:r>
        <w:rPr>
          <w:sz w:val="28"/>
          <w:szCs w:val="28"/>
        </w:rPr>
        <w:t>Tüm bu tedbirlere rağmen y</w:t>
      </w:r>
      <w:r w:rsidRPr="0022275F">
        <w:rPr>
          <w:sz w:val="28"/>
          <w:szCs w:val="28"/>
        </w:rPr>
        <w:t xml:space="preserve">oğun insan ve </w:t>
      </w:r>
      <w:proofErr w:type="gramStart"/>
      <w:r w:rsidRPr="0022275F">
        <w:rPr>
          <w:sz w:val="28"/>
          <w:szCs w:val="28"/>
        </w:rPr>
        <w:t>ekipman</w:t>
      </w:r>
      <w:proofErr w:type="gramEnd"/>
      <w:r w:rsidRPr="0022275F">
        <w:rPr>
          <w:sz w:val="28"/>
          <w:szCs w:val="28"/>
        </w:rPr>
        <w:t xml:space="preserve"> </w:t>
      </w:r>
      <w:r>
        <w:rPr>
          <w:sz w:val="28"/>
          <w:szCs w:val="28"/>
        </w:rPr>
        <w:t>hareketliliğinin olduğu dizi setlerinde</w:t>
      </w:r>
      <w:r w:rsidRPr="002227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Koronavirüs</w:t>
      </w:r>
      <w:proofErr w:type="spellEnd"/>
      <w:r>
        <w:rPr>
          <w:sz w:val="28"/>
          <w:szCs w:val="28"/>
        </w:rPr>
        <w:t xml:space="preserve"> yayılım riskini engelleyebilecek daha steril bir ortamın oluşturulmasında güçlükler yaşandığı tespit edilmiştir.  </w:t>
      </w:r>
    </w:p>
    <w:p w:rsidR="00D8353A" w:rsidRPr="00BE5471" w:rsidRDefault="00D8353A" w:rsidP="00D8353A">
      <w:pPr>
        <w:rPr>
          <w:b/>
          <w:sz w:val="28"/>
          <w:szCs w:val="28"/>
        </w:rPr>
      </w:pPr>
      <w:r w:rsidRPr="00BE5471">
        <w:rPr>
          <w:b/>
          <w:sz w:val="28"/>
          <w:szCs w:val="28"/>
        </w:rPr>
        <w:t>Bu nedenle, TRT kanallarında yayınlanan dizilerin setlerinde</w:t>
      </w:r>
      <w:r>
        <w:rPr>
          <w:b/>
          <w:sz w:val="28"/>
          <w:szCs w:val="28"/>
        </w:rPr>
        <w:t>ki</w:t>
      </w:r>
      <w:r w:rsidRPr="00BE5471">
        <w:rPr>
          <w:b/>
          <w:sz w:val="28"/>
          <w:szCs w:val="28"/>
        </w:rPr>
        <w:t xml:space="preserve"> tüm </w:t>
      </w:r>
      <w:r>
        <w:rPr>
          <w:b/>
          <w:sz w:val="28"/>
          <w:szCs w:val="28"/>
        </w:rPr>
        <w:t xml:space="preserve">çalışmalara </w:t>
      </w:r>
      <w:r w:rsidRPr="00BE5471">
        <w:rPr>
          <w:b/>
          <w:sz w:val="28"/>
          <w:szCs w:val="28"/>
        </w:rPr>
        <w:t>2 hafta süre ile</w:t>
      </w:r>
      <w:r>
        <w:rPr>
          <w:b/>
          <w:sz w:val="28"/>
          <w:szCs w:val="28"/>
        </w:rPr>
        <w:t xml:space="preserve"> ara verilmesine </w:t>
      </w:r>
      <w:r w:rsidRPr="00BE5471">
        <w:rPr>
          <w:b/>
          <w:sz w:val="28"/>
          <w:szCs w:val="28"/>
        </w:rPr>
        <w:t>karar</w:t>
      </w:r>
      <w:r>
        <w:rPr>
          <w:b/>
          <w:sz w:val="28"/>
          <w:szCs w:val="28"/>
        </w:rPr>
        <w:t xml:space="preserve">laştırılmıştır. </w:t>
      </w:r>
    </w:p>
    <w:p w:rsidR="00D8353A" w:rsidRDefault="00D8353A" w:rsidP="00D8353A">
      <w:pPr>
        <w:rPr>
          <w:sz w:val="28"/>
          <w:szCs w:val="28"/>
        </w:rPr>
      </w:pPr>
      <w:r>
        <w:rPr>
          <w:sz w:val="28"/>
          <w:szCs w:val="28"/>
        </w:rPr>
        <w:t>Alınan bu karar Kurumumuz ile çalışan tüm yapımcılara bildirilmiştir.</w:t>
      </w:r>
    </w:p>
    <w:p w:rsidR="002C1D4A" w:rsidRDefault="00D8353A" w:rsidP="00D8353A">
      <w:pPr>
        <w:rPr>
          <w:sz w:val="28"/>
          <w:szCs w:val="28"/>
        </w:rPr>
      </w:pPr>
      <w:r>
        <w:rPr>
          <w:sz w:val="28"/>
          <w:szCs w:val="28"/>
        </w:rPr>
        <w:t xml:space="preserve">Bu 2 haftanın bitiminde; ülkedeki genel duruma binaen ve Kurumumuzca karara bağlanan aşağıdaki koşulların da sağlanması şartı ile alınacak ikinci bir kararın ardından set çalışmalarına devam edilmesi mümkün olacaktır.  </w:t>
      </w:r>
    </w:p>
    <w:p w:rsidR="00D8353A" w:rsidRDefault="002C1D4A" w:rsidP="00D8353A">
      <w:pPr>
        <w:rPr>
          <w:sz w:val="28"/>
          <w:szCs w:val="28"/>
        </w:rPr>
      </w:pPr>
      <w:r w:rsidRPr="002C1D4A">
        <w:rPr>
          <w:sz w:val="28"/>
          <w:szCs w:val="28"/>
        </w:rPr>
        <w:t>Set çalışmalarının en sağlıklı koşullarda yeniden başlayacağı güne kadar ilgiyle takip edil</w:t>
      </w:r>
      <w:r>
        <w:rPr>
          <w:sz w:val="28"/>
          <w:szCs w:val="28"/>
        </w:rPr>
        <w:t xml:space="preserve">en dizilerimizin yayınlanmamış </w:t>
      </w:r>
      <w:r w:rsidRPr="002C1D4A">
        <w:rPr>
          <w:sz w:val="28"/>
          <w:szCs w:val="28"/>
        </w:rPr>
        <w:t>bölümleri ekranlarda yer almaya devam edecektir.</w:t>
      </w:r>
      <w:r w:rsidR="00D8353A">
        <w:rPr>
          <w:sz w:val="28"/>
          <w:szCs w:val="28"/>
        </w:rPr>
        <w:t xml:space="preserve"> </w:t>
      </w:r>
    </w:p>
    <w:p w:rsidR="00D8353A" w:rsidRDefault="00D8353A" w:rsidP="00D8353A">
      <w:pPr>
        <w:rPr>
          <w:sz w:val="28"/>
          <w:szCs w:val="28"/>
        </w:rPr>
      </w:pPr>
      <w:r w:rsidRPr="00F64533">
        <w:rPr>
          <w:sz w:val="28"/>
          <w:szCs w:val="28"/>
        </w:rPr>
        <w:t>Kamuoyuna saygı ile duyururuz.</w:t>
      </w:r>
    </w:p>
    <w:p w:rsidR="00D8353A" w:rsidRDefault="00D8353A" w:rsidP="00D8353A">
      <w:pPr>
        <w:rPr>
          <w:sz w:val="28"/>
          <w:szCs w:val="28"/>
        </w:rPr>
      </w:pPr>
    </w:p>
    <w:p w:rsidR="00D8353A" w:rsidRDefault="00D8353A" w:rsidP="008A7A46">
      <w:pPr>
        <w:jc w:val="both"/>
        <w:rPr>
          <w:b/>
          <w:noProof/>
          <w:sz w:val="28"/>
          <w:szCs w:val="28"/>
          <w:lang w:val="en-US"/>
        </w:rPr>
      </w:pPr>
    </w:p>
    <w:p w:rsidR="00D8353A" w:rsidRDefault="00D8353A" w:rsidP="008A7A46">
      <w:pPr>
        <w:jc w:val="both"/>
        <w:rPr>
          <w:b/>
          <w:noProof/>
          <w:sz w:val="28"/>
          <w:szCs w:val="28"/>
          <w:lang w:val="en-US"/>
        </w:rPr>
      </w:pPr>
    </w:p>
    <w:p w:rsidR="00A57F8B" w:rsidRPr="008A7A46" w:rsidRDefault="007C7B5B" w:rsidP="008A7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6">
        <w:rPr>
          <w:b/>
          <w:noProof/>
          <w:sz w:val="28"/>
          <w:szCs w:val="28"/>
          <w:lang w:val="en-US"/>
        </w:rPr>
        <w:t>Y</w:t>
      </w:r>
      <w:r w:rsidR="00A57F8B" w:rsidRPr="008A7A46">
        <w:rPr>
          <w:b/>
          <w:noProof/>
          <w:sz w:val="28"/>
          <w:szCs w:val="28"/>
          <w:lang w:val="en-US"/>
        </w:rPr>
        <w:t xml:space="preserve">eni tip koronavirüs </w:t>
      </w:r>
      <w:r w:rsidR="003D41EC">
        <w:rPr>
          <w:b/>
          <w:noProof/>
          <w:sz w:val="28"/>
          <w:szCs w:val="28"/>
          <w:lang w:val="en-US"/>
        </w:rPr>
        <w:t>(</w:t>
      </w:r>
      <w:r w:rsidR="00A57F8B" w:rsidRPr="008A7A46">
        <w:rPr>
          <w:b/>
          <w:noProof/>
          <w:sz w:val="28"/>
          <w:szCs w:val="28"/>
          <w:lang w:val="en-US"/>
        </w:rPr>
        <w:t>Covid-19</w:t>
      </w:r>
      <w:r w:rsidR="003D41EC">
        <w:rPr>
          <w:b/>
          <w:noProof/>
          <w:sz w:val="28"/>
          <w:szCs w:val="28"/>
          <w:lang w:val="en-US"/>
        </w:rPr>
        <w:t>)</w:t>
      </w:r>
      <w:r>
        <w:rPr>
          <w:b/>
          <w:noProof/>
          <w:sz w:val="28"/>
          <w:szCs w:val="28"/>
          <w:lang w:val="en-US"/>
        </w:rPr>
        <w:t xml:space="preserve"> ile mücadele ve virüsten korunma çerçevesinde</w:t>
      </w:r>
      <w:r w:rsidR="00A57F8B" w:rsidRPr="008A7A46">
        <w:rPr>
          <w:b/>
          <w:noProof/>
          <w:sz w:val="28"/>
          <w:szCs w:val="28"/>
          <w:lang w:val="en-US"/>
        </w:rPr>
        <w:t xml:space="preserve"> </w:t>
      </w:r>
      <w:r w:rsidR="00B94F53">
        <w:rPr>
          <w:b/>
          <w:noProof/>
          <w:sz w:val="28"/>
          <w:szCs w:val="28"/>
          <w:lang w:val="en-US"/>
        </w:rPr>
        <w:t xml:space="preserve">TRT </w:t>
      </w:r>
      <w:r w:rsidR="00A57F8B" w:rsidRPr="008A7A46">
        <w:rPr>
          <w:b/>
          <w:noProof/>
          <w:sz w:val="28"/>
          <w:szCs w:val="28"/>
          <w:lang w:val="en-US"/>
        </w:rPr>
        <w:t>yayın faaliyetleri</w:t>
      </w:r>
      <w:r w:rsidR="00B94F53">
        <w:rPr>
          <w:b/>
          <w:noProof/>
          <w:sz w:val="28"/>
          <w:szCs w:val="28"/>
          <w:lang w:val="en-US"/>
        </w:rPr>
        <w:t>nin</w:t>
      </w:r>
      <w:r w:rsidR="00A57F8B" w:rsidRPr="008A7A46">
        <w:rPr>
          <w:b/>
          <w:noProof/>
          <w:sz w:val="28"/>
          <w:szCs w:val="28"/>
          <w:lang w:val="en-US"/>
        </w:rPr>
        <w:t xml:space="preserve"> altyapısını oluşturan yapım işlerinde uygulanması gereken kurallar ve dikkat edilecek hususlar:</w:t>
      </w:r>
    </w:p>
    <w:p w:rsidR="00A57F8B" w:rsidRDefault="00A57F8B" w:rsidP="000D32B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6E" w:rsidRPr="008A7A46" w:rsidRDefault="000A2177" w:rsidP="008A7A46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8A7A46">
        <w:rPr>
          <w:rFonts w:ascii="Times New Roman" w:hAnsi="Times New Roman" w:cs="Times New Roman"/>
          <w:sz w:val="28"/>
          <w:szCs w:val="28"/>
        </w:rPr>
        <w:t>SETLERDE</w:t>
      </w:r>
      <w:r w:rsidR="00BB056B" w:rsidRPr="008A7A46">
        <w:rPr>
          <w:rFonts w:ascii="Times New Roman" w:hAnsi="Times New Roman" w:cs="Times New Roman"/>
          <w:sz w:val="28"/>
          <w:szCs w:val="28"/>
        </w:rPr>
        <w:t xml:space="preserve"> </w:t>
      </w:r>
      <w:r w:rsidR="001A451A" w:rsidRPr="008A7A46">
        <w:rPr>
          <w:rFonts w:ascii="Times New Roman" w:hAnsi="Times New Roman" w:cs="Times New Roman"/>
          <w:sz w:val="28"/>
          <w:szCs w:val="28"/>
        </w:rPr>
        <w:t>VE KURGU</w:t>
      </w:r>
      <w:r w:rsidRPr="008A7A46">
        <w:rPr>
          <w:rFonts w:ascii="Times New Roman" w:hAnsi="Times New Roman" w:cs="Times New Roman"/>
          <w:sz w:val="28"/>
          <w:szCs w:val="28"/>
        </w:rPr>
        <w:t xml:space="preserve"> STÜDYOLARINDA </w:t>
      </w:r>
      <w:r w:rsidR="00F8247C" w:rsidRPr="008A7A46">
        <w:rPr>
          <w:rFonts w:ascii="Times New Roman" w:hAnsi="Times New Roman" w:cs="Times New Roman"/>
          <w:sz w:val="28"/>
          <w:szCs w:val="28"/>
        </w:rPr>
        <w:t>BULUNDURULMASI GEREKENLER</w:t>
      </w:r>
    </w:p>
    <w:p w:rsidR="00F82012" w:rsidRDefault="008F6426" w:rsidP="008A7A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8A7A46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Setlerde ambulans ve sağlık çalışanının</w:t>
      </w:r>
      <w:r w:rsidR="00F82012" w:rsidRPr="008A7A46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bulundurulması,</w:t>
      </w:r>
    </w:p>
    <w:p w:rsidR="00AA5D25" w:rsidRPr="008A7A46" w:rsidRDefault="00BB056B" w:rsidP="008A7A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8A7A46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Setlerde ve </w:t>
      </w:r>
      <w:r w:rsidR="00AA5D25" w:rsidRPr="008A7A46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Kurgu stüdyolarında ateş ölçerlerin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bulundurulması, </w:t>
      </w:r>
    </w:p>
    <w:p w:rsidR="001F1BF1" w:rsidRPr="008A7A46" w:rsidRDefault="001F1BF1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Setlerde ve kurgu stüdyolarında yeterli 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sayıda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dezenfektan ve maske bulundurulması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,</w:t>
      </w:r>
    </w:p>
    <w:p w:rsidR="007C7B5B" w:rsidRPr="001A451A" w:rsidRDefault="007C7B5B" w:rsidP="008A7A46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2177" w:rsidRPr="008A7A46" w:rsidRDefault="000A2177" w:rsidP="008A7A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A46">
        <w:rPr>
          <w:rFonts w:ascii="Times New Roman" w:hAnsi="Times New Roman" w:cs="Times New Roman"/>
          <w:sz w:val="28"/>
          <w:szCs w:val="28"/>
        </w:rPr>
        <w:t>B) DİKKAT EDİLECEK HUSU</w:t>
      </w:r>
      <w:r w:rsidR="00B760E8" w:rsidRPr="008A7A46">
        <w:rPr>
          <w:rFonts w:ascii="Times New Roman" w:hAnsi="Times New Roman" w:cs="Times New Roman"/>
          <w:sz w:val="28"/>
          <w:szCs w:val="28"/>
        </w:rPr>
        <w:t>S</w:t>
      </w:r>
      <w:r w:rsidRPr="008A7A46">
        <w:rPr>
          <w:rFonts w:ascii="Times New Roman" w:hAnsi="Times New Roman" w:cs="Times New Roman"/>
          <w:sz w:val="28"/>
          <w:szCs w:val="28"/>
        </w:rPr>
        <w:t>LAR</w:t>
      </w:r>
    </w:p>
    <w:p w:rsidR="000A2177" w:rsidRPr="001A451A" w:rsidRDefault="000A2177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Setlerde 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ve </w:t>
      </w:r>
      <w:r w:rsidR="00D8353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urgu stüdyolarında 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çalışan herkesin, her gün ateşinin ölçülmesi</w:t>
      </w:r>
      <w:r w:rsidRPr="00EB6B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45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Ateşi yüksek olanların doktora götürülmesinin temin edilmesi</w:t>
      </w:r>
    </w:p>
    <w:p w:rsidR="00400928" w:rsidRPr="001A451A" w:rsidRDefault="008511EC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</w:t>
      </w:r>
      <w:r w:rsidR="000A2177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on bir ayda y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urtdışı seyahati yapanların en az 14 gün sete gelmesinin engellenmesi</w:t>
      </w:r>
    </w:p>
    <w:p w:rsidR="00AA5D25" w:rsidRPr="001A451A" w:rsidRDefault="00400928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Riskli grupların 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(</w:t>
      </w:r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60 yaş ve üzeri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olanlar,</w:t>
      </w:r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hamileler, yasal süt izni kullananlar, engelli çalışanlar, Sağlık Bakanlığı</w:t>
      </w:r>
      <w:r w:rsid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’</w:t>
      </w:r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nın belirlediği dezavantajlı grupla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r, </w:t>
      </w:r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bağışıklık sorunu olanlar, kanser hastaları, kronik solunum yolu hastaları, </w:t>
      </w:r>
      <w:proofErr w:type="spellStart"/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obezite</w:t>
      </w:r>
      <w:proofErr w:type="spellEnd"/>
      <w:r w:rsidR="008B1134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ve diyabet, kalp damar hastaları, organ nakli olanlar, kronik hastala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r)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çalıştırılmamasına özen gösterilmesi, kendi isteğiyle çalışma</w:t>
      </w:r>
      <w:r w:rsid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yı tercih eden (belgelemek şartıyla) 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risk grubuna </w:t>
      </w:r>
      <w:r w:rsidR="00F8201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dâhil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çalışanların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çalışma ortamları ve saatlerinin kişiye özel düzenlenmesi </w:t>
      </w:r>
      <w:proofErr w:type="gramEnd"/>
    </w:p>
    <w:p w:rsidR="000120B9" w:rsidRPr="001A451A" w:rsidRDefault="00EF645D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Haftada 24 saat izin verilmesine ilişkin kanuni düzenlemeye riayet edilmesi ve ç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alışma saatlerinin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günlük 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10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saati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,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haftalık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ise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45 saati 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geçmeyecek şekilde düzenlenmesi,</w:t>
      </w:r>
    </w:p>
    <w:p w:rsidR="001F1BF1" w:rsidRPr="001A451A" w:rsidRDefault="00EF645D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İ</w:t>
      </w:r>
      <w:r w:rsidR="008511EC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lk ve orta öğretimde çocukları olan kadın çalışanların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AA5D25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ücretli izinli</w:t>
      </w:r>
      <w:r w:rsidR="008511EC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sayılması</w:t>
      </w:r>
      <w:r w:rsidR="007B313B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:rsidR="000A2177" w:rsidRPr="001A451A" w:rsidRDefault="000A2177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Çay, kahve, yemek aralarında </w:t>
      </w:r>
      <w:r w:rsidR="00EF645D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kalabalık şekilde bulunulmaması ve kişiler arasında en </w:t>
      </w:r>
      <w:r w:rsidR="001D318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az </w:t>
      </w:r>
      <w:bookmarkStart w:id="0" w:name="_GoBack"/>
      <w:bookmarkEnd w:id="0"/>
      <w:r w:rsidR="00EF645D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1 metre olmasına dikkat edilmesi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,</w:t>
      </w:r>
    </w:p>
    <w:p w:rsidR="000A2177" w:rsidRPr="001A451A" w:rsidRDefault="000A2177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Çalışanların 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her 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saatte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bir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10 d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akika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dışarıda hava almasının sağlanması,</w:t>
      </w:r>
    </w:p>
    <w:p w:rsidR="00EF645D" w:rsidRDefault="000A2177" w:rsidP="00EF645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Çalışma </w:t>
      </w:r>
      <w:r w:rsidR="00F8201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mekânlarının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sık sık havalandırılması,</w:t>
      </w:r>
    </w:p>
    <w:p w:rsidR="000A2177" w:rsidRPr="001A451A" w:rsidRDefault="000A2177" w:rsidP="000D32BF">
      <w:pPr>
        <w:pStyle w:val="ListeParagraf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5AB1" w:rsidRDefault="00B65AB1" w:rsidP="008A7A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5AB1" w:rsidRDefault="00B65AB1" w:rsidP="008A7A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012" w:rsidRDefault="00F82012" w:rsidP="008A7A46">
      <w:pPr>
        <w:pStyle w:val="ListeParagra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012" w:rsidRDefault="00F82012" w:rsidP="008A7A46">
      <w:pPr>
        <w:pStyle w:val="ListeParagra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2177" w:rsidRPr="008A7A46" w:rsidRDefault="000A2177" w:rsidP="008A7A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A46">
        <w:rPr>
          <w:rFonts w:ascii="Times New Roman" w:hAnsi="Times New Roman" w:cs="Times New Roman"/>
          <w:sz w:val="28"/>
          <w:szCs w:val="28"/>
        </w:rPr>
        <w:t>C) UYULMASI ZORUNLU DEZENFEK</w:t>
      </w:r>
      <w:r w:rsidR="00EB6B75" w:rsidRPr="008A7A46">
        <w:rPr>
          <w:rFonts w:ascii="Times New Roman" w:hAnsi="Times New Roman" w:cs="Times New Roman"/>
          <w:sz w:val="28"/>
          <w:szCs w:val="28"/>
        </w:rPr>
        <w:t>SİYON</w:t>
      </w:r>
      <w:r w:rsidRPr="008A7A46">
        <w:rPr>
          <w:rFonts w:ascii="Times New Roman" w:hAnsi="Times New Roman" w:cs="Times New Roman"/>
          <w:sz w:val="28"/>
          <w:szCs w:val="28"/>
        </w:rPr>
        <w:t xml:space="preserve"> KURALLARI </w:t>
      </w:r>
    </w:p>
    <w:p w:rsidR="00F82012" w:rsidRDefault="00B65AB1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Gıda ihtiyacının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kumanya şeklinde hazırlanması,</w:t>
      </w:r>
    </w:p>
    <w:p w:rsidR="001F1BF1" w:rsidRPr="001A451A" w:rsidRDefault="00F82012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Y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iyecek ve içecek malzemelerinin tek kullanımlık olması,</w:t>
      </w:r>
    </w:p>
    <w:p w:rsidR="00F82012" w:rsidRDefault="00BC6D22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lastRenderedPageBreak/>
        <w:t>İlk defa girilecek çekim mekanlarının çekime girmeden önce</w:t>
      </w:r>
      <w:r w:rsid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;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sürekli kullanılan çekim mekanları</w:t>
      </w:r>
      <w:r w:rsidR="00B65AB1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ile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k</w:t>
      </w:r>
      <w:r w:rsidR="008511EC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ostüm, aksesuar, maky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aj, set ve dinlenme alanlarının 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ise 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20 günü geçmeyecek şekilde profesyonel bir firma tarafından </w:t>
      </w:r>
      <w:proofErr w:type="gramStart"/>
      <w:r w:rsidR="000A2177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dezenfekte</w:t>
      </w:r>
      <w:proofErr w:type="gramEnd"/>
      <w:r w:rsidR="000A2177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edilmesi</w:t>
      </w:r>
    </w:p>
    <w:p w:rsidR="00BC6D22" w:rsidRPr="001A451A" w:rsidRDefault="00AA5D25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</w:t>
      </w:r>
      <w:r w:rsidR="00BC6D2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apı ve pencere kolları, masa üstleri, koltuklar</w:t>
      </w:r>
      <w:r w:rsidR="0050492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gibi </w:t>
      </w:r>
      <w:r w:rsidR="00BC6D2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ortak 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kullanılan</w:t>
      </w: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ve herkesin temas edebileceği yerlerin</w:t>
      </w:r>
      <w:r w:rsidR="00BC6D2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çamaşır suyu ile </w:t>
      </w:r>
      <w:r w:rsidR="00EF645D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sık sık temizlenmesi</w:t>
      </w:r>
      <w:r w:rsidR="001F1BF1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EF645D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(ideal temizlik sıklığı saatte 1 kez)</w:t>
      </w:r>
    </w:p>
    <w:p w:rsidR="00BC6D22" w:rsidRPr="001A451A" w:rsidRDefault="001F1BF1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H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er oyun</w:t>
      </w:r>
      <w:r w:rsidR="000A2177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cuya özel ayrı makyaj malzemesi</w:t>
      </w:r>
      <w:r w:rsidR="000120B9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nin kullanılması </w:t>
      </w:r>
    </w:p>
    <w:p w:rsidR="007B313B" w:rsidRPr="001A451A" w:rsidRDefault="008511EC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Çekimlerde kullanılan her türlü </w:t>
      </w:r>
      <w:proofErr w:type="gramStart"/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prodüksiyon</w:t>
      </w:r>
      <w:proofErr w:type="gramEnd"/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malzemesinin </w:t>
      </w:r>
      <w:r w:rsidR="00BC6D22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günlük olarak çamaşır suyu ile dezenfekte edilmesi</w:t>
      </w:r>
    </w:p>
    <w:p w:rsidR="000A2177" w:rsidRPr="001A451A" w:rsidRDefault="00EB6B75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Kurgu stüdyolarında </w:t>
      </w:r>
      <w:r w:rsidR="008511EC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çalışma ortamlarının ve araç gereçlerin </w:t>
      </w:r>
      <w:proofErr w:type="gramStart"/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dezenfekte</w:t>
      </w:r>
      <w:proofErr w:type="gramEnd"/>
      <w:r w:rsidR="008511EC"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edilmesi,</w:t>
      </w:r>
    </w:p>
    <w:p w:rsidR="001F1BF1" w:rsidRPr="00EB6B75" w:rsidRDefault="008511EC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Çalışanların transferlerinin sağlandığı ulaşım araçları, karavan vb</w:t>
      </w:r>
      <w:r w:rsidR="00EB6B75"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.</w:t>
      </w:r>
      <w:r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araçların </w:t>
      </w:r>
      <w:r w:rsidR="00EB6B75"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her gün </w:t>
      </w:r>
      <w:proofErr w:type="gramStart"/>
      <w:r w:rsidR="00EB6B75"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dezenfekte</w:t>
      </w:r>
      <w:proofErr w:type="gramEnd"/>
      <w:r w:rsidR="00EB6B75"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edilmesi</w:t>
      </w:r>
      <w:r w:rsidRP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</w:p>
    <w:p w:rsidR="000A2177" w:rsidRPr="001A451A" w:rsidRDefault="000A2177" w:rsidP="000D32B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A2177" w:rsidRPr="008A7A46" w:rsidRDefault="00F8247C" w:rsidP="008A7A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A46">
        <w:rPr>
          <w:rFonts w:ascii="Times New Roman" w:hAnsi="Times New Roman" w:cs="Times New Roman"/>
          <w:sz w:val="28"/>
          <w:szCs w:val="28"/>
        </w:rPr>
        <w:t>D) HAZIRLIK AŞAMASINDA DİKKAT EDİLECEK HUSUSLAR</w:t>
      </w:r>
    </w:p>
    <w:p w:rsidR="000A2177" w:rsidRPr="001A451A" w:rsidRDefault="000A2177" w:rsidP="008A7A4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Dizilerde </w:t>
      </w:r>
      <w:proofErr w:type="gramStart"/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figürasyon</w:t>
      </w:r>
      <w:proofErr w:type="gramEnd"/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sayısının asgari düzeye indirilmesi, senaryo yazılırken bu hususa dikkat edilmesi </w:t>
      </w:r>
    </w:p>
    <w:p w:rsidR="000A2177" w:rsidRPr="001A451A" w:rsidRDefault="000A2177" w:rsidP="000D32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A451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Riskli gruplar içerisinde yer alan oyuncuların sahnelerinin ve çalışma saatlerinin azaltılması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B94F53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ZORUNLUDUR.</w:t>
      </w:r>
    </w:p>
    <w:p w:rsidR="001F1BF1" w:rsidRPr="001A451A" w:rsidRDefault="001F1BF1" w:rsidP="000D32BF">
      <w:pPr>
        <w:pStyle w:val="ListeParagraf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760E8" w:rsidRDefault="00B760E8" w:rsidP="000D32B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354" w:rsidRPr="00491354" w:rsidRDefault="00491354" w:rsidP="008A7A46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Yapım firmalarının</w:t>
      </w:r>
      <w:r w:rsidR="00EB6B7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alınan önlemleri günlük olarak kayıt altına alması, bunun için oluşturulan formun altında yapımcı ve uygulayıcı yapımcı imzası olacak şekilde sakla</w:t>
      </w:r>
      <w:r w:rsidR="00F82012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ması ve </w:t>
      </w:r>
      <w:r w:rsidR="00F977A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urum görevlilerine iletmesi zorunludur. </w:t>
      </w: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8511EC" w:rsidRPr="001A451A" w:rsidRDefault="008511EC" w:rsidP="000D32BF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sectPr w:rsidR="008511EC" w:rsidRPr="001A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814"/>
    <w:multiLevelType w:val="hybridMultilevel"/>
    <w:tmpl w:val="23B67C98"/>
    <w:lvl w:ilvl="0" w:tplc="D0EC8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19D"/>
    <w:multiLevelType w:val="hybridMultilevel"/>
    <w:tmpl w:val="A9DCD326"/>
    <w:lvl w:ilvl="0" w:tplc="AA1473C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20FA"/>
    <w:multiLevelType w:val="hybridMultilevel"/>
    <w:tmpl w:val="26DABD42"/>
    <w:lvl w:ilvl="0" w:tplc="8A1CB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B6C73"/>
    <w:multiLevelType w:val="hybridMultilevel"/>
    <w:tmpl w:val="7C868BE2"/>
    <w:lvl w:ilvl="0" w:tplc="E6C6C40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01F1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2416"/>
    <w:multiLevelType w:val="hybridMultilevel"/>
    <w:tmpl w:val="AFBC3ED4"/>
    <w:lvl w:ilvl="0" w:tplc="494E9050">
      <w:start w:val="1"/>
      <w:numFmt w:val="upperLetter"/>
      <w:lvlText w:val="%1)"/>
      <w:lvlJc w:val="left"/>
      <w:pPr>
        <w:ind w:left="1185" w:hanging="360"/>
      </w:pPr>
      <w:rPr>
        <w:rFonts w:ascii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4A6785C"/>
    <w:multiLevelType w:val="hybridMultilevel"/>
    <w:tmpl w:val="35404BBE"/>
    <w:lvl w:ilvl="0" w:tplc="ECCAC3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377B6"/>
    <w:multiLevelType w:val="hybridMultilevel"/>
    <w:tmpl w:val="AFBC33A6"/>
    <w:lvl w:ilvl="0" w:tplc="3E4669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6"/>
    <w:rsid w:val="000120B9"/>
    <w:rsid w:val="000A2177"/>
    <w:rsid w:val="000D32BF"/>
    <w:rsid w:val="001A451A"/>
    <w:rsid w:val="001D3188"/>
    <w:rsid w:val="001F1BF1"/>
    <w:rsid w:val="002C1D4A"/>
    <w:rsid w:val="002C49D3"/>
    <w:rsid w:val="003D41EC"/>
    <w:rsid w:val="00400928"/>
    <w:rsid w:val="00484B03"/>
    <w:rsid w:val="00491354"/>
    <w:rsid w:val="005043DF"/>
    <w:rsid w:val="00504929"/>
    <w:rsid w:val="007109F9"/>
    <w:rsid w:val="00752DD2"/>
    <w:rsid w:val="007B313B"/>
    <w:rsid w:val="007C7B5B"/>
    <w:rsid w:val="008511EC"/>
    <w:rsid w:val="008A7A46"/>
    <w:rsid w:val="008B1134"/>
    <w:rsid w:val="008F6426"/>
    <w:rsid w:val="00A57F8B"/>
    <w:rsid w:val="00AA5D25"/>
    <w:rsid w:val="00B65AB1"/>
    <w:rsid w:val="00B760E8"/>
    <w:rsid w:val="00B94F53"/>
    <w:rsid w:val="00BB056B"/>
    <w:rsid w:val="00BC6D22"/>
    <w:rsid w:val="00BF0DDC"/>
    <w:rsid w:val="00C10510"/>
    <w:rsid w:val="00C167DB"/>
    <w:rsid w:val="00C84F59"/>
    <w:rsid w:val="00D22F6E"/>
    <w:rsid w:val="00D8353A"/>
    <w:rsid w:val="00DD3463"/>
    <w:rsid w:val="00EA0E92"/>
    <w:rsid w:val="00EA6016"/>
    <w:rsid w:val="00EB6B75"/>
    <w:rsid w:val="00EF645D"/>
    <w:rsid w:val="00F7572A"/>
    <w:rsid w:val="00F82012"/>
    <w:rsid w:val="00F8247C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B858-C372-4319-8F2E-15BE8D4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11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47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83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YAVUZ</dc:creator>
  <cp:keywords/>
  <dc:description/>
  <cp:lastModifiedBy>CİHAD ŞAHİNOĞLU</cp:lastModifiedBy>
  <cp:revision>17</cp:revision>
  <cp:lastPrinted>2020-03-18T18:55:00Z</cp:lastPrinted>
  <dcterms:created xsi:type="dcterms:W3CDTF">2020-03-19T14:18:00Z</dcterms:created>
  <dcterms:modified xsi:type="dcterms:W3CDTF">2020-03-19T20:07:00Z</dcterms:modified>
</cp:coreProperties>
</file>